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8DD2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left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附件3</w:t>
      </w:r>
    </w:p>
    <w:p w14:paraId="402F426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2026年度高等教育教学改革“揭榜挂帅”项目指南</w:t>
      </w:r>
    </w:p>
    <w:bookmarkEnd w:id="0"/>
    <w:p w14:paraId="15EDEAF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选题一：农业科学家精神融入课程思政教学改革</w:t>
      </w:r>
    </w:p>
    <w:p w14:paraId="0825D4A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一、需求描述</w:t>
      </w:r>
    </w:p>
    <w:p w14:paraId="0503CC7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以笃学明德、躬行践履、一心向党、扎根“三农”为内核的农业科学家精神，是涉农专业落实立德树人根本任务、构建特色课程思政体系的核心育人资源，在培育服务农业强国建设、乡村振兴战略需求的新农人过程中，具有不可替代的铸魂价值。本项目须立足学校农科学科育人底色，聚焦当前涉农专业育人短板，通过深挖校本农业科学家事迹、重构课堂教学逻辑，推动专业知识教育与科学家精神育人深度融合，全面提升涉农专业育人质量。</w:t>
      </w:r>
    </w:p>
    <w:p w14:paraId="28FB703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本项目聚焦以下三方面建设目标：一是强化学生“学农、爱农、兴农”职业使命感，培育投身“三农”、服务基层的奉献精神；二是实现专业课堂价值引领与知识传授深度融合，系统化整合农业科学家精神素材，创新融入方式，提升育人实效；三是彰显农林专业课程思政特色辨识度，构建系统化、可复制的农业科学家精神育人实施体系。</w:t>
      </w:r>
    </w:p>
    <w:p w14:paraId="30E8FD2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二、验收要求</w:t>
      </w:r>
    </w:p>
    <w:p w14:paraId="4ADB7BB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一是搭建标准化教学资源体系。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系统梳理、整合优质育人素材，建成规范化、体系化的农业科学家精神特色育人资源库，配套教学素材包与教学设计模板，实现素材随取即用、设计规范统一。</w:t>
      </w:r>
    </w:p>
    <w:p w14:paraId="25555B7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二是打造精品课堂示范标杆。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培育一批承载农业科学家精神的课程思政示范课、样板课堂视频与优质教学案例，形成可观摩、可借鉴的课堂教学样本。</w:t>
      </w:r>
    </w:p>
    <w:p w14:paraId="2E92DCA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三是构建长效融合育人机制。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落地“专业知识点+科学家精神+三农使命”三位一体常态化融入模式，提炼成熟、完整、可在全校涉农专业推广复制的特色教学范式。</w:t>
      </w:r>
    </w:p>
    <w:p w14:paraId="2EE4842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page"/>
      </w:r>
    </w:p>
    <w:p w14:paraId="049DA0D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选题二：数字教材建设机制创新与实践</w:t>
      </w:r>
    </w:p>
    <w:p w14:paraId="2778291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一、需求描述</w:t>
      </w:r>
    </w:p>
    <w:p w14:paraId="4EA41F1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数字教材是教育数字化转型的重要载体，是推动课程教学改革和人才培养模式创新的重要支撑。近年来，国家持续推进教材数字化转型，对高校数字教材建设提出新的要求。当前，学校数字教材建设仍面临建设机制不完善、教师参与动力不足、质量与应用保障不足等问题，亟需探索适应新时代人才培养要求的数字教材建设新机制。</w:t>
      </w:r>
    </w:p>
    <w:p w14:paraId="021EA1A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本项目需聚焦数字教材建设全过程，围绕“主体激励、能力支持、质量保障、应用推广”等关键环节，探索构建数字教材培育支持、质量评价、应用推广和持续更新机制，推动数字教材建设与课堂教学改革深度融合,助力提升学校数字教材建设与应用成效。</w:t>
      </w:r>
    </w:p>
    <w:p w14:paraId="07C1D44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二、验收要求</w:t>
      </w:r>
    </w:p>
    <w:p w14:paraId="033E207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一是形成数字教材建设激励与培育支持机制。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调研教师参与数字教材建设的动力与障碍，研究数字教材建设激励机制，完善教师参与数字教材建设的激励保障措施，形成华南农业大学数字教材建设激励与培育支持建议报告。</w:t>
      </w:r>
    </w:p>
    <w:p w14:paraId="4D9122F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二是构建数字教材质量标准与评价体系。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梳理国内外数字教材标准规范与行业实践，调研学科专业建设需求，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提出涵盖内容质量、技术规范、教学适用、安全合规等维度的校本质量标准和编写指南，制定数字教材质量评价指标和分级标准。</w:t>
      </w:r>
    </w:p>
    <w:p w14:paraId="5B6379A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三是建立数字教材应用与持续更新机制。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调研不同学科专业数字教材的使用场景与教学需求，编制数字教材课堂应用指南，并开展数字教材课程教学应用实践，形成可推广的典型应用案例。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br w:type="page"/>
      </w:r>
    </w:p>
    <w:p w14:paraId="74EF809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选题三：学校辅修教育改革成效及路径优化探索</w:t>
      </w:r>
    </w:p>
    <w:p w14:paraId="7A4A874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一、需求描述</w:t>
      </w:r>
    </w:p>
    <w:p w14:paraId="212A863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随着人工智能与数字经济的迅猛发展，社会产业结构与职业形态正经历深刻重塑，培养具备跨学科知识整合能力与创新思维的复合型人才，已成为国家战略与时代命题。打破传统专业壁垒、促进知识交叉融合，是高校主动回应社会需求、提升人才培养质量的关键举措。当前，以辅修专业、微专业、辅修学位为代表的跨学科人才培养模式已成为国内高校的普遍实践，但其实际成效如何，辅修经历对学生综合能力与就业竞争力产生何种影响，以及不同辅修模式的适用条件与优化方向等问题，尚缺乏系统性的实证检验与理论阐释。</w:t>
      </w:r>
    </w:p>
    <w:p w14:paraId="68E9EAC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亟需立足高校实际情况，围绕辅修教育改革的实施效果与优化路径开展深入研究。本项目以我校为例，通过本底调查全面了解辅修教育实施现状与学生参与情况，通过全流程跟踪科学评估辅修经历对本科生综合能力（特别是跨学科整合能力与创新思维）的提升效果，实证检验辅修经历对就业竞争力的影响，深入分析辅修教育产生影响的内在作用路径与关键影响因素，最终提出具有可操作性的优化建议，为高校科学决策和学生学业规划提供实证依据。</w:t>
      </w:r>
    </w:p>
    <w:p w14:paraId="3C59273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二、验收要求</w:t>
      </w:r>
    </w:p>
    <w:p w14:paraId="50824DA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一是</w:t>
      </w:r>
      <w:r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形成辅修教育实施现状与成效评估报告。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全面调查辅修教育的专业设置、课程体系、教学管理、政策支持等现状，形成参与群体的精准画像；建立“入校—辅修过程—毕业”全流程跟踪机制，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运用科学方法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评估辅修经历对本科生综合能力的提升效果。</w:t>
      </w:r>
    </w:p>
    <w:p w14:paraId="25F8F37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二是</w:t>
      </w:r>
      <w:r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构建辅修教育影响本科生发展的理论模型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与</w:t>
      </w:r>
      <w:r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实证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解析</w:t>
      </w:r>
      <w:r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。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深入剖析辅修教育产生影响的内在作用路径与关键因素，系统探究“如何更有效”“对谁更有效”以及“为何有效”的异质性与作用机制，形成具有理论贡献和推广价值的学术成果。</w:t>
      </w:r>
    </w:p>
    <w:p w14:paraId="4261414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三是总结凝练</w:t>
      </w:r>
      <w:r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辅修教育优化改革政策建议。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立足高校办学实际与学生发展需求，从课程体系设计、教学管理模式、政策制度保障、学业指导服务等方面提出具有可操作性的优化改革建议，形成面向教育主管部门和高校的政策咨询报告，为本科生理性规划学业与职业发展提供科学指导。</w:t>
      </w:r>
    </w:p>
    <w:p w14:paraId="7F45172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7CC7"/>
    <w:rsid w:val="01303AC5"/>
    <w:rsid w:val="030A79E1"/>
    <w:rsid w:val="035B24B9"/>
    <w:rsid w:val="06A26ADE"/>
    <w:rsid w:val="07D71DC7"/>
    <w:rsid w:val="083D5702"/>
    <w:rsid w:val="086C22C1"/>
    <w:rsid w:val="086C58C1"/>
    <w:rsid w:val="0C4663A1"/>
    <w:rsid w:val="0CB86C54"/>
    <w:rsid w:val="17E21B65"/>
    <w:rsid w:val="18FD57FB"/>
    <w:rsid w:val="19942BBA"/>
    <w:rsid w:val="1B8871D5"/>
    <w:rsid w:val="1C3D4A7C"/>
    <w:rsid w:val="20086503"/>
    <w:rsid w:val="22BA7557"/>
    <w:rsid w:val="22E25882"/>
    <w:rsid w:val="261227E6"/>
    <w:rsid w:val="29AA4C0C"/>
    <w:rsid w:val="30963095"/>
    <w:rsid w:val="312863E3"/>
    <w:rsid w:val="32E5339D"/>
    <w:rsid w:val="39180BBD"/>
    <w:rsid w:val="394074C6"/>
    <w:rsid w:val="39F07CBA"/>
    <w:rsid w:val="3BF5359A"/>
    <w:rsid w:val="42243B52"/>
    <w:rsid w:val="431151B5"/>
    <w:rsid w:val="47C337F0"/>
    <w:rsid w:val="47FB404A"/>
    <w:rsid w:val="49D23EC1"/>
    <w:rsid w:val="4A8974B5"/>
    <w:rsid w:val="4AD666AF"/>
    <w:rsid w:val="4C8D6F31"/>
    <w:rsid w:val="4FCB0E96"/>
    <w:rsid w:val="5A291356"/>
    <w:rsid w:val="5CF5043D"/>
    <w:rsid w:val="5D9D6F75"/>
    <w:rsid w:val="5FCA6155"/>
    <w:rsid w:val="61204131"/>
    <w:rsid w:val="61D03A37"/>
    <w:rsid w:val="624C7A0B"/>
    <w:rsid w:val="62EB4F4D"/>
    <w:rsid w:val="64947B20"/>
    <w:rsid w:val="68436992"/>
    <w:rsid w:val="69B75861"/>
    <w:rsid w:val="6C3812B1"/>
    <w:rsid w:val="6DD37A0F"/>
    <w:rsid w:val="6F325BF8"/>
    <w:rsid w:val="6FD96F22"/>
    <w:rsid w:val="70D32F6E"/>
    <w:rsid w:val="72C83BD3"/>
    <w:rsid w:val="73BB054F"/>
    <w:rsid w:val="7A1B7E60"/>
    <w:rsid w:val="7A4814E3"/>
    <w:rsid w:val="7BCC64DE"/>
    <w:rsid w:val="7BF514B0"/>
    <w:rsid w:val="7D077092"/>
    <w:rsid w:val="7E680B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annotation reference"/>
    <w:basedOn w:val="5"/>
    <w:unhideWhenUsed/>
    <w:qFormat/>
    <w:uiPriority w:val="99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2012</Words>
  <Characters>2015</Characters>
  <Lines>0</Lines>
  <Paragraphs>0</Paragraphs>
  <TotalTime>0</TotalTime>
  <ScaleCrop>false</ScaleCrop>
  <LinksUpToDate>false</LinksUpToDate>
  <CharactersWithSpaces>2015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2026-07-20T01:50:00Z</dcterms:created>
  <dc:creator>ASUS</dc:creator>
  <cp:lastModifiedBy>山</cp:lastModifiedBy>
  <dcterms:modified xsi:type="dcterms:W3CDTF">2026-07-29T08:59:04Z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eyJoZGlkIjoiODY2MTA0NjA3ZDM1ZjUzZDMzZTQ5YTAxODg0ZGIyYWQiLCJ1c2VySWQiOiIxMjkyOTY4MDc0In0=</vt:lpwstr>
  </property>
  <property fmtid="{D5CDD505-2E9C-101B-9397-08002B2CF9AE}" pid="4" name="ICV">
    <vt:lpwstr>958A061139BB4D65AD58314A7B342B6A_13</vt:lpwstr>
  </property>
</Properties>
</file>